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F648" w14:textId="3455BC26" w:rsidR="00BF0DF9" w:rsidRPr="002E17E6" w:rsidRDefault="00BF0DF9" w:rsidP="00BF0DF9">
      <w:pPr>
        <w:jc w:val="right"/>
        <w:rPr>
          <w:b/>
          <w:bCs/>
          <w:sz w:val="26"/>
          <w:szCs w:val="26"/>
        </w:rPr>
      </w:pPr>
      <w:r w:rsidRPr="002E17E6">
        <w:rPr>
          <w:b/>
          <w:bCs/>
          <w:sz w:val="26"/>
          <w:szCs w:val="26"/>
        </w:rPr>
        <w:t>Приложение 3.1</w:t>
      </w:r>
    </w:p>
    <w:p w14:paraId="49852C2E" w14:textId="77777777" w:rsidR="00BF0DF9" w:rsidRPr="00C70481" w:rsidRDefault="00BF0DF9" w:rsidP="00BF0DF9">
      <w:pPr>
        <w:ind w:firstLine="567"/>
        <w:jc w:val="both"/>
        <w:rPr>
          <w:sz w:val="22"/>
          <w:szCs w:val="22"/>
        </w:rPr>
      </w:pPr>
    </w:p>
    <w:p w14:paraId="14FCBCA7" w14:textId="77777777"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14:paraId="3EDE0146" w14:textId="77777777"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14:paraId="65E3B384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14:paraId="6B6ACE07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В случае увеличения сроков </w:t>
      </w:r>
      <w:proofErr w:type="gramStart"/>
      <w:r w:rsidR="006E2E62">
        <w:rPr>
          <w:sz w:val="22"/>
          <w:szCs w:val="22"/>
        </w:rPr>
        <w:t>выполнения  Работ</w:t>
      </w:r>
      <w:proofErr w:type="gramEnd"/>
      <w:r w:rsidR="006E2E62">
        <w:rPr>
          <w:sz w:val="22"/>
          <w:szCs w:val="22"/>
        </w:rPr>
        <w:t xml:space="preserve">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</w:p>
    <w:p w14:paraId="7B6EE524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14:paraId="685986FE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14:paraId="4D9CB449" w14:textId="77777777"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14:paraId="0FBD3195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14:paraId="6823EB8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14:paraId="450FA86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14:paraId="04BC7C1F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14:paraId="4DF258AC" w14:textId="77777777"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14:paraId="6540AD27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.10. 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14:paraId="7D3F95DE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14:paraId="0B656AA6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.12. Факт хищения, уничтожения и/или повреждения ТМЦ, переданных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14:paraId="4CB925AA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сверх предусмотренной Договором неустойкой.</w:t>
      </w:r>
    </w:p>
    <w:p w14:paraId="75E6CFE8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14:paraId="32C2FFBA" w14:textId="77777777"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14:paraId="7DD95390" w14:textId="77777777"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14:paraId="1567C914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14:paraId="4999D137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14:paraId="2CFC19BA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14:paraId="5E73B9E1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14:paraId="18AEC741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14:paraId="041ECC47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14:paraId="2C8F7418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14:paraId="16658E5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14:paraId="51118BD9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14:paraId="292ED62E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 от Подрядчика уплаты штрафа в размере 100 000 руб. за каждый случай.</w:t>
      </w:r>
    </w:p>
    <w:p w14:paraId="04DB6E1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прекурсоров на территорию охраняемых объектов Заказчик вправе требовать от Подрядчика уплаты штрафа в размере 100 000 руб. за каждый случай.</w:t>
      </w:r>
    </w:p>
    <w:p w14:paraId="711B37DA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.16.7. 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</w:p>
    <w:p w14:paraId="3C3A9BAF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>.16.8. 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</w:p>
    <w:p w14:paraId="2F735B39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14:paraId="777F5A9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.16.10. 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Гостехнадзора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</w:p>
    <w:p w14:paraId="6BC35E9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14:paraId="4110E44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14:paraId="401269C2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14:paraId="1D701BE2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14:paraId="70EA6FDC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14:paraId="6CD2450D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14:paraId="59B006E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14:paraId="510667A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.16.18. 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прекурсоров, табакокурения, использования кино-, фото- и видеоаппаратуры, соблюдения требований безопасности дорожного движения, а также требований контрольно-пропускного и внутриобъектового режимов может производиться любым способом:</w:t>
      </w:r>
    </w:p>
    <w:p w14:paraId="7DC40673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14:paraId="6438693A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14:paraId="6329D539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14:paraId="56E5CEE9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14:paraId="493FAD5E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14:paraId="2AEAB821" w14:textId="77777777"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Фиксация фактов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</w:t>
      </w:r>
      <w:r w:rsidR="006E2E62">
        <w:rPr>
          <w:color w:val="000000"/>
          <w:sz w:val="22"/>
          <w:szCs w:val="22"/>
        </w:rPr>
        <w:lastRenderedPageBreak/>
        <w:t>помещениях, в состоянии алкогольного и (или) наркотического опьянения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14:paraId="09A6A0AF" w14:textId="77777777"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.16.20. За неисполнение требования сотрудника охранного предприятия пройти тест с использованием трубки контроля трезвости или алкотестера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14:paraId="586F131E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выявления фактов передвижения транспортных средств Подрядчика или </w:t>
      </w:r>
      <w:proofErr w:type="gramStart"/>
      <w:r w:rsidR="006E2E62">
        <w:rPr>
          <w:color w:val="000000"/>
          <w:sz w:val="22"/>
          <w:szCs w:val="22"/>
        </w:rPr>
        <w:t>привлекаемых  им</w:t>
      </w:r>
      <w:proofErr w:type="gramEnd"/>
      <w:r w:rsidR="006E2E62">
        <w:rPr>
          <w:color w:val="000000"/>
          <w:sz w:val="22"/>
          <w:szCs w:val="22"/>
        </w:rPr>
        <w:t xml:space="preserve">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14:paraId="383D52EB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14:paraId="23A2E63A" w14:textId="77777777"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14:paraId="3B670547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14:paraId="7A42563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.17.1. В случае одностороннего отказа Подрядчика от исполнения обязательств (за исключением случаев, предусмотренных пунктом 19.4. Договора) Заказчик вправе требовать от Подрядчика помимо оплаты суммы причиненного ущерба уплаты суммы в размере 10% от суммы Договора.</w:t>
      </w:r>
    </w:p>
    <w:p w14:paraId="5DF1C176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14:paraId="1E97AB1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14:paraId="3B8BD91D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14:paraId="7F15111D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14:paraId="663E6EB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042AFD0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003A1AD7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14:paraId="5024520B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14:paraId="1C6C42B9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>В случае уступки требований из Договора (полностью/в части) без письменного согласия Заказчика последний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14:paraId="00486317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14:paraId="740E1F73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кольца, включая обручальные; </w:t>
      </w:r>
    </w:p>
    <w:p w14:paraId="5CD98486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14:paraId="1FBDF9C0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14:paraId="5622F1E5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14:paraId="15A6D268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14:paraId="3BE2AF0E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14:paraId="02628CAC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14:paraId="19BB5B22" w14:textId="77777777"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43A3E71E" w14:textId="77777777" w:rsidR="00FC7BE7" w:rsidRDefault="002E17E6"/>
    <w:sectPr w:rsidR="00FC7B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D682" w14:textId="77777777" w:rsidR="00000000" w:rsidRDefault="002E17E6">
      <w:r>
        <w:separator/>
      </w:r>
    </w:p>
  </w:endnote>
  <w:endnote w:type="continuationSeparator" w:id="0">
    <w:p w14:paraId="7959F1DA" w14:textId="77777777" w:rsidR="00000000" w:rsidRDefault="002E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9C30" w14:textId="77777777" w:rsidR="006C578E" w:rsidRDefault="002E17E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3D85">
      <w:rPr>
        <w:noProof/>
      </w:rPr>
      <w:t>1</w:t>
    </w:r>
    <w:r>
      <w:rPr>
        <w:noProof/>
      </w:rPr>
      <w:fldChar w:fldCharType="end"/>
    </w:r>
  </w:p>
  <w:p w14:paraId="315CA5D2" w14:textId="77777777" w:rsidR="006C578E" w:rsidRDefault="002E17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4A7C" w14:textId="77777777" w:rsidR="00000000" w:rsidRDefault="002E17E6">
      <w:r>
        <w:separator/>
      </w:r>
    </w:p>
  </w:footnote>
  <w:footnote w:type="continuationSeparator" w:id="0">
    <w:p w14:paraId="53667F6E" w14:textId="77777777" w:rsidR="00000000" w:rsidRDefault="002E1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AFB"/>
    <w:rsid w:val="002D5246"/>
    <w:rsid w:val="002E17E6"/>
    <w:rsid w:val="00690E60"/>
    <w:rsid w:val="006E2E62"/>
    <w:rsid w:val="007B3AFB"/>
    <w:rsid w:val="007E3D85"/>
    <w:rsid w:val="00883AFC"/>
    <w:rsid w:val="00BF0DF9"/>
    <w:rsid w:val="00D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7BAF"/>
  <w15:docId w15:val="{D89441E9-F332-40A0-895E-E78C35E5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Хамидулин Саяр Гаярович</cp:lastModifiedBy>
  <cp:revision>3</cp:revision>
  <dcterms:created xsi:type="dcterms:W3CDTF">2025-04-17T11:24:00Z</dcterms:created>
  <dcterms:modified xsi:type="dcterms:W3CDTF">2025-09-18T06:56:00Z</dcterms:modified>
</cp:coreProperties>
</file>